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5FEEC" w14:textId="18033FBD" w:rsidR="0009065D" w:rsidRDefault="0009065D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FORMULARIO ACTIVIDADES EMERGELAB</w:t>
      </w:r>
    </w:p>
    <w:p w14:paraId="540611B1" w14:textId="77777777" w:rsidR="0009065D" w:rsidRDefault="0009065D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</w:p>
    <w:p w14:paraId="26E146A0" w14:textId="6934F0AF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TIPO DE ACTIVIDAD:</w:t>
      </w:r>
      <w:r w:rsidR="00F40871" w:rsidRP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 TALLER</w:t>
      </w:r>
    </w:p>
    <w:p w14:paraId="6C776687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</w:p>
    <w:p w14:paraId="0263DD3D" w14:textId="0CF3C849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TITULO</w:t>
      </w: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: </w:t>
      </w:r>
      <w:r w:rsid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SESIONES MÍTICAS I: DIANA Y HÉRCULES</w:t>
      </w:r>
    </w:p>
    <w:p w14:paraId="4C2B1B2A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</w:p>
    <w:p w14:paraId="2CBE0855" w14:textId="12AD489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FECHA INICIO:</w:t>
      </w: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  </w:t>
      </w:r>
      <w:r w:rsid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2 junio 2025</w:t>
      </w:r>
    </w:p>
    <w:p w14:paraId="6B42A54F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</w:p>
    <w:p w14:paraId="115268D8" w14:textId="0F8CDD49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FECHA DE FINALIZACIÓN:</w:t>
      </w: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 </w:t>
      </w:r>
      <w:r w:rsid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9 junio 2025</w:t>
      </w:r>
    </w:p>
    <w:p w14:paraId="218CD048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</w:p>
    <w:p w14:paraId="321F1B45" w14:textId="72076FD6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HORARIOS:</w:t>
      </w: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 </w:t>
      </w:r>
    </w:p>
    <w:p w14:paraId="0CF461DB" w14:textId="59A20163" w:rsidR="00F40871" w:rsidRDefault="00F40871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Sesión teórica 02/06/25 – 10:00 – 12:00 </w:t>
      </w:r>
    </w:p>
    <w:p w14:paraId="233C7D71" w14:textId="6D446686" w:rsidR="00F40871" w:rsidRDefault="00F40871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Sesiones de dibujo RETIRO 03/06/25 y 04/06/25 – 10:00 – 14:00</w:t>
      </w:r>
    </w:p>
    <w:p w14:paraId="0A2CB04E" w14:textId="7CB93FC7" w:rsidR="00F40871" w:rsidRDefault="00F40871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Sesiones de trabajo autónomo supervisado 05/06/25 y 06/06/25 – 10:00 – 14:00</w:t>
      </w:r>
    </w:p>
    <w:p w14:paraId="03AD9EE5" w14:textId="64968DDE" w:rsidR="00F40871" w:rsidRDefault="00F40871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Presentaciones de los trabajos 09/06/25 – 10:00 – 14:00</w:t>
      </w:r>
    </w:p>
    <w:p w14:paraId="28C77E8C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</w:p>
    <w:p w14:paraId="47167ECA" w14:textId="3E10E8E9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 w:rsidRPr="00A34398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HORAS</w:t>
      </w: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 (Total y su distribución – Presencial / Trabajo autónomo)</w:t>
      </w:r>
    </w:p>
    <w:p w14:paraId="39B0A30E" w14:textId="3397FB41" w:rsidR="00F40871" w:rsidRDefault="00F40871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Presencial: 20 horas</w:t>
      </w:r>
    </w:p>
    <w:p w14:paraId="5D3F70BA" w14:textId="467A57AB" w:rsidR="00F40871" w:rsidRDefault="00F40871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Trabajo autónomo: 5 horas</w:t>
      </w:r>
    </w:p>
    <w:p w14:paraId="77A287F6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</w:p>
    <w:p w14:paraId="62237353" w14:textId="050C103F" w:rsidR="00F40871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 w:rsidRPr="00A34398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ECTS:</w:t>
      </w:r>
      <w:r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 (Si/No – ¿Cuántos? 1ECTS/25horas)</w:t>
      </w:r>
      <w:r w:rsid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 1</w:t>
      </w:r>
    </w:p>
    <w:p w14:paraId="74961FE4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</w:p>
    <w:p w14:paraId="780CA06A" w14:textId="4ABC8521" w:rsidR="00A34398" w:rsidRPr="00F40871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 w:rsidRPr="00A34398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QUIÉN LO IMPARTE:</w:t>
      </w: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 xml:space="preserve"> (Nombre completo + correo)</w:t>
      </w:r>
      <w:r w:rsidR="00F40871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 xml:space="preserve"> </w:t>
      </w:r>
      <w:r w:rsidR="00F40871" w:rsidRP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Cristina López de Corral </w:t>
      </w:r>
    </w:p>
    <w:p w14:paraId="4D44B342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</w:p>
    <w:p w14:paraId="41DC5FE0" w14:textId="69BBDF5A" w:rsidR="00A34398" w:rsidRPr="00F40871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¿QUÉ ESPACIO NECESITAS?</w:t>
      </w:r>
      <w:r w:rsidR="00F40871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 xml:space="preserve"> </w:t>
      </w:r>
      <w:r w:rsidR="00F40871" w:rsidRP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Sala DEMO (Talleres de BBAA)</w:t>
      </w:r>
    </w:p>
    <w:p w14:paraId="0B2E5D1A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</w:p>
    <w:p w14:paraId="4B41F321" w14:textId="7CF738B5" w:rsidR="00A34398" w:rsidRPr="00F40871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¿NECESITAS MATERIAL ESPECÍFICO?</w:t>
      </w:r>
      <w:r w:rsidR="00F40871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 xml:space="preserve"> </w:t>
      </w:r>
      <w:r w:rsidR="00F40871" w:rsidRP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Proyector</w:t>
      </w:r>
    </w:p>
    <w:p w14:paraId="3B288A6A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</w:p>
    <w:p w14:paraId="0CC1A9AF" w14:textId="10123CC3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¿LA ACTIVIDAD TENDRÁ COSTE PARA EL ALUMNO?</w:t>
      </w:r>
      <w:r w:rsidR="00F40871" w:rsidRP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 No</w:t>
      </w:r>
      <w:r w:rsid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 </w:t>
      </w:r>
    </w:p>
    <w:p w14:paraId="08D4B2D5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</w:p>
    <w:p w14:paraId="6093D075" w14:textId="7D800F51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¿HA DE TRAER ALGO ESPECÍFICO EL ALUMNO?</w:t>
      </w:r>
      <w:r w:rsidR="00F40871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 xml:space="preserve"> </w:t>
      </w:r>
      <w:r w:rsidR="00F40871" w:rsidRP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Material de dibujo y esbozo</w:t>
      </w:r>
    </w:p>
    <w:p w14:paraId="575037B6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</w:p>
    <w:p w14:paraId="3FF47825" w14:textId="0FC2FAC6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¿CÓMO APUNTARSE? (Formulario, QR, cartel)</w:t>
      </w:r>
      <w:r w:rsidR="00F40871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 xml:space="preserve"> </w:t>
      </w:r>
      <w:r w:rsidR="00F40871" w:rsidRP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Formulario + QR + Cartel</w:t>
      </w:r>
    </w:p>
    <w:p w14:paraId="7C55ED55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</w:p>
    <w:p w14:paraId="267AA5BA" w14:textId="6DFABCA1" w:rsidR="00A34398" w:rsidRPr="00F40871" w:rsidRDefault="00A34398" w:rsidP="0009065D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¿NECESITAS QUÉ APAREZCA ALGUNA PREGUNTA ESPECÍFICA EN EL FORMULARIO?</w:t>
      </w:r>
      <w:r w:rsidR="00F40871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 xml:space="preserve"> </w:t>
      </w:r>
      <w:r w:rsidR="00F40871" w:rsidRP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No</w:t>
      </w:r>
    </w:p>
    <w:p w14:paraId="1CED87DB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</w:p>
    <w:p w14:paraId="0A70C492" w14:textId="7B0F90BE" w:rsidR="00A34398" w:rsidRPr="00F40871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>¿HAY PLAZAS LIMITADAS?</w:t>
      </w:r>
      <w:r w:rsidR="00F40871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 xml:space="preserve"> </w:t>
      </w:r>
      <w:r w:rsidR="00F40871" w:rsidRP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10 PAX</w:t>
      </w:r>
    </w:p>
    <w:p w14:paraId="3131F588" w14:textId="77777777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</w:pPr>
    </w:p>
    <w:p w14:paraId="3269AA09" w14:textId="5100F800" w:rsidR="00A34398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s-ES_tradnl"/>
        </w:rPr>
        <w:t xml:space="preserve">¿A QUIÉN VA DIRIGIDO? </w:t>
      </w:r>
      <w:r w:rsidRPr="00A34398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(Grados, Facultades)</w:t>
      </w:r>
      <w:r w:rsidR="00F40871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 Grados de BBAA y Diseño</w:t>
      </w:r>
    </w:p>
    <w:p w14:paraId="145A0971" w14:textId="77777777" w:rsidR="00055FC3" w:rsidRDefault="00055FC3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</w:p>
    <w:p w14:paraId="0727021F" w14:textId="4EDC1B59" w:rsidR="00055FC3" w:rsidRPr="00F11859" w:rsidRDefault="00055FC3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JUSTIFICACIÓN DE LOS MITOS:</w:t>
      </w:r>
    </w:p>
    <w:p w14:paraId="67010672" w14:textId="77777777" w:rsidR="00055FC3" w:rsidRPr="00F11859" w:rsidRDefault="00055FC3" w:rsidP="00055FC3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</w:p>
    <w:p w14:paraId="538A447F" w14:textId="77777777" w:rsidR="00055FC3" w:rsidRPr="00F11859" w:rsidRDefault="00055FC3" w:rsidP="00055FC3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</w:rPr>
        <w:t>Los mitos de Diana Cazadora y Hércules con el León de Nemea siguen siendo relevantes en 2025, ya que abordan temas fundamentales como la relación entre el ser humano y la naturaleza, la resiliencia ante los desafíos y la representación del poder en distintas formas.</w:t>
      </w:r>
    </w:p>
    <w:p w14:paraId="7A729AFE" w14:textId="77777777" w:rsidR="00055FC3" w:rsidRPr="00F11859" w:rsidRDefault="00055FC3" w:rsidP="00055FC3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</w:rPr>
      </w:pPr>
    </w:p>
    <w:p w14:paraId="19B100D4" w14:textId="77777777" w:rsidR="00055FC3" w:rsidRPr="00F11859" w:rsidRDefault="00055FC3" w:rsidP="00055FC3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</w:rPr>
        <w:lastRenderedPageBreak/>
        <w:t>En un mundo cada vez más consciente de la crisis climática, el mito de Diana resuena como símbolo de la protección de la naturaleza y el equilibrio entre la acción humana y el medio ambiente. Su imagen como cazadora se puede reinterpretar en clave contemporánea, vinculándola con el debate sobre sostenibilidad y conservación.</w:t>
      </w:r>
    </w:p>
    <w:p w14:paraId="367996EA" w14:textId="77777777" w:rsidR="00055FC3" w:rsidRPr="00F11859" w:rsidRDefault="00055FC3" w:rsidP="00055FC3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</w:rPr>
      </w:pPr>
    </w:p>
    <w:p w14:paraId="719F56F0" w14:textId="77777777" w:rsidR="00055FC3" w:rsidRPr="00F11859" w:rsidRDefault="00055FC3" w:rsidP="00055FC3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</w:rPr>
        <w:t>Por otro lado, la figura de Hércules y su enfrentamiento con el León de Nemea pueden entenderse como una metáfora de los desafíos extremos que enfrenta la sociedad en 2025: desde la superación personal hasta los retos globales como la inteligencia artificial, la crisis energética y la adaptación al cambio tecnológico. Su lucha representa la capacidad humana de resistir y evolucionar frente a lo que parece imposible de vencer.</w:t>
      </w:r>
    </w:p>
    <w:p w14:paraId="08D71D6B" w14:textId="77777777" w:rsidR="00055FC3" w:rsidRPr="00F11859" w:rsidRDefault="00055FC3" w:rsidP="00055FC3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</w:rPr>
      </w:pPr>
    </w:p>
    <w:p w14:paraId="3F903876" w14:textId="77777777" w:rsidR="00055FC3" w:rsidRPr="00F11859" w:rsidRDefault="00055FC3" w:rsidP="00055FC3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</w:rPr>
        <w:t>Además, ambos mitos plantean cuestiones sobre el heroísmo y el poder. Mientras Diana representa un liderazgo ligado a la precisión y el equilibrio, Hércules encarna la fuerza bruta y la determinación. En un contexto actual donde las nociones de poder, género y resistencia están en constante transformación, estos relatos mitológicos ofrecen un punto de partida para reflexionar sobre la manera en que representamos y redefinimos estos conceptos en el arte y el diseño contemporáneo.</w:t>
      </w:r>
    </w:p>
    <w:p w14:paraId="1AD2CF40" w14:textId="77777777" w:rsidR="00055FC3" w:rsidRPr="00F11859" w:rsidRDefault="00055FC3" w:rsidP="00055FC3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</w:rPr>
      </w:pPr>
    </w:p>
    <w:p w14:paraId="067A60F0" w14:textId="24658F90" w:rsidR="00055FC3" w:rsidRPr="00F11859" w:rsidRDefault="00055FC3" w:rsidP="00055FC3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color w:val="000000"/>
          <w:kern w:val="0"/>
          <w:sz w:val="22"/>
          <w:szCs w:val="22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</w:rPr>
        <w:t>Este taller permitirá a los estudiantes explorar y actualizar estos mitos en función de su propio lenguaje visual, generando propuestas artísticas que dialoguen con los desafíos y debates de 2025.</w:t>
      </w:r>
    </w:p>
    <w:p w14:paraId="1275F099" w14:textId="77777777" w:rsidR="00A34398" w:rsidRPr="00F11859" w:rsidRDefault="00A34398" w:rsidP="00A3439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 Neue" w:eastAsia="Times New Roman" w:hAnsi="Helvetica Neue" w:cs="Segoe UI"/>
          <w:i/>
          <w:iCs/>
          <w:color w:val="242424"/>
          <w:kern w:val="0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b/>
          <w:bCs/>
          <w:i/>
          <w:iCs/>
          <w:color w:val="242424"/>
          <w:kern w:val="0"/>
          <w:bdr w:val="none" w:sz="0" w:space="0" w:color="auto" w:frame="1"/>
          <w:lang w:eastAsia="es-ES_tradnl"/>
          <w14:ligatures w14:val="none"/>
        </w:rPr>
        <w:t>OBJETIVO</w:t>
      </w:r>
      <w:r w:rsidRPr="00F11859">
        <w:rPr>
          <w:rFonts w:ascii="Helvetica Neue" w:eastAsia="Times New Roman" w:hAnsi="Helvetica Neue" w:cs="Segoe UI"/>
          <w:i/>
          <w:iCs/>
          <w:color w:val="242424"/>
          <w:kern w:val="0"/>
          <w:bdr w:val="none" w:sz="0" w:space="0" w:color="auto" w:frame="1"/>
          <w:lang w:eastAsia="es-ES_tradnl"/>
          <w14:ligatures w14:val="none"/>
        </w:rPr>
        <w:t> </w:t>
      </w:r>
    </w:p>
    <w:p w14:paraId="72E1895D" w14:textId="07D41A3A" w:rsidR="00A34398" w:rsidRPr="00F11859" w:rsidRDefault="00A34398" w:rsidP="00A34398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i/>
          <w:iCs/>
          <w:color w:val="ADADAD" w:themeColor="background2" w:themeShade="BF"/>
          <w:kern w:val="0"/>
          <w:bdr w:val="none" w:sz="0" w:space="0" w:color="auto" w:frame="1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i/>
          <w:iCs/>
          <w:color w:val="ADADAD" w:themeColor="background2" w:themeShade="BF"/>
          <w:kern w:val="0"/>
          <w:bdr w:val="none" w:sz="0" w:space="0" w:color="auto" w:frame="1"/>
          <w:lang w:eastAsia="es-ES_tradnl"/>
          <w14:ligatures w14:val="none"/>
        </w:rPr>
        <w:t>Definir el objetivo/os siguiendo los criterios que favorezcan, tanto el desarrollo de la formación humana del alumno, como aquellos que tienen como fin ampliar su experiencia universitaria por medio de habilidades, competencias y conocimientos profesionales más allá de los específicos del grado y los que, siendo profesionales específicos de este, se planteen con una perspectiva integral.</w:t>
      </w:r>
    </w:p>
    <w:p w14:paraId="060146AE" w14:textId="20DC303D" w:rsidR="00D06649" w:rsidRPr="00F11859" w:rsidRDefault="00D06649" w:rsidP="00A34398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color w:val="242424"/>
          <w:kern w:val="0"/>
          <w:lang w:eastAsia="es-ES_tradnl"/>
          <w14:ligatures w14:val="none"/>
        </w:rPr>
        <w:br/>
        <w:t xml:space="preserve">Este taller tiene como objetivo proporcionar a los estudiantes de Bellas Artes y Diseño una aproximación interdisciplinar a la </w:t>
      </w:r>
      <w:proofErr w:type="spellStart"/>
      <w:r w:rsidRPr="00F11859">
        <w:rPr>
          <w:rFonts w:ascii="Helvetica Neue" w:eastAsia="Times New Roman" w:hAnsi="Helvetica Neue" w:cs="Segoe UI"/>
          <w:color w:val="242424"/>
          <w:kern w:val="0"/>
          <w:lang w:eastAsia="es-ES_tradnl"/>
          <w14:ligatures w14:val="none"/>
        </w:rPr>
        <w:t>mitocrítica a travé</w:t>
      </w:r>
      <w:proofErr w:type="spellEnd"/>
      <w:r w:rsidRPr="00F11859">
        <w:rPr>
          <w:rFonts w:ascii="Helvetica Neue" w:eastAsia="Times New Roman" w:hAnsi="Helvetica Neue" w:cs="Segoe UI"/>
          <w:color w:val="242424"/>
          <w:kern w:val="0"/>
          <w:lang w:eastAsia="es-ES_tradnl"/>
          <w14:ligatures w14:val="none"/>
        </w:rPr>
        <w:t xml:space="preserve">s del análisis y la reinterpretación artística de los mitos de </w:t>
      </w:r>
      <w:r w:rsidRPr="00F11859">
        <w:rPr>
          <w:rFonts w:ascii="Helvetica Neue" w:eastAsia="Times New Roman" w:hAnsi="Helvetica Neue" w:cs="Segoe UI"/>
          <w:i/>
          <w:iCs/>
          <w:color w:val="242424"/>
          <w:kern w:val="0"/>
          <w:lang w:eastAsia="es-ES_tradnl"/>
          <w14:ligatures w14:val="none"/>
        </w:rPr>
        <w:t>Diana Cazadora</w:t>
      </w:r>
      <w:r w:rsidRPr="00F11859">
        <w:rPr>
          <w:rFonts w:ascii="Helvetica Neue" w:eastAsia="Times New Roman" w:hAnsi="Helvetica Neue" w:cs="Segoe UI"/>
          <w:color w:val="242424"/>
          <w:kern w:val="0"/>
          <w:lang w:eastAsia="es-ES_tradnl"/>
          <w14:ligatures w14:val="none"/>
        </w:rPr>
        <w:t xml:space="preserve"> y </w:t>
      </w:r>
      <w:r w:rsidRPr="00F11859">
        <w:rPr>
          <w:rFonts w:ascii="Helvetica Neue" w:eastAsia="Times New Roman" w:hAnsi="Helvetica Neue" w:cs="Segoe UI"/>
          <w:i/>
          <w:iCs/>
          <w:color w:val="242424"/>
          <w:kern w:val="0"/>
          <w:lang w:eastAsia="es-ES_tradnl"/>
          <w14:ligatures w14:val="none"/>
        </w:rPr>
        <w:t>Hércules con el León de Nemea</w:t>
      </w:r>
      <w:r w:rsidRPr="00F11859">
        <w:rPr>
          <w:rFonts w:ascii="Helvetica Neue" w:eastAsia="Times New Roman" w:hAnsi="Helvetica Neue" w:cs="Segoe UI"/>
          <w:color w:val="242424"/>
          <w:kern w:val="0"/>
          <w:lang w:eastAsia="es-ES_tradnl"/>
          <w14:ligatures w14:val="none"/>
        </w:rPr>
        <w:t>. A lo largo de seis sesiones, se fomentará la reflexión teórica, la observación directa y la práctica creativa, promoviendo el desarrollo de habilidades críticas y expresivas. Además, el taller busca ampliar la perspectiva académica de los alumnos, integrando conocimientos históricos, iconográficos y narrativos en su proceso artístico, y potenciando su capacidad de comunicar visualmente conceptos mitológicos en clave contemporánea.</w:t>
      </w:r>
    </w:p>
    <w:p w14:paraId="515F9F7B" w14:textId="77777777" w:rsidR="00A34398" w:rsidRPr="00F11859" w:rsidRDefault="00A34398" w:rsidP="00A3439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 Neue" w:eastAsia="Times New Roman" w:hAnsi="Helvetica Neue" w:cs="Segoe UI"/>
          <w:color w:val="242424"/>
          <w:kern w:val="0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b/>
          <w:bCs/>
          <w:color w:val="242424"/>
          <w:kern w:val="0"/>
          <w:bdr w:val="none" w:sz="0" w:space="0" w:color="auto" w:frame="1"/>
          <w:lang w:eastAsia="es-ES_tradnl"/>
          <w14:ligatures w14:val="none"/>
        </w:rPr>
        <w:t>CONTENIDOS, COMPETENCIAS Y RESULTADOS DE APRENDIZAJE</w:t>
      </w:r>
      <w:r w:rsidRPr="00F11859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 </w:t>
      </w:r>
    </w:p>
    <w:p w14:paraId="3B6AB9E6" w14:textId="30B88468" w:rsidR="00A34398" w:rsidRPr="00F11859" w:rsidRDefault="00A34398" w:rsidP="00A34398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i/>
          <w:iCs/>
          <w:color w:val="ADADAD" w:themeColor="background2" w:themeShade="BF"/>
          <w:kern w:val="0"/>
          <w:bdr w:val="none" w:sz="0" w:space="0" w:color="auto" w:frame="1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i/>
          <w:iCs/>
          <w:color w:val="ADADAD" w:themeColor="background2" w:themeShade="BF"/>
          <w:kern w:val="0"/>
          <w:bdr w:val="none" w:sz="0" w:space="0" w:color="auto" w:frame="1"/>
          <w:lang w:eastAsia="es-ES_tradnl"/>
          <w14:ligatures w14:val="none"/>
        </w:rPr>
        <w:t>Especificar y detallar los contenidos, competencias y resultados de aprendizaje indicando cómo contribuye la actividad al desarrollo de la formación integral del alumno.</w:t>
      </w:r>
    </w:p>
    <w:p w14:paraId="494EE474" w14:textId="77777777" w:rsidR="00D06649" w:rsidRPr="00D06649" w:rsidRDefault="00D06649" w:rsidP="00D06649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lastRenderedPageBreak/>
        <w:t>Contenidos:</w:t>
      </w:r>
    </w:p>
    <w:p w14:paraId="729F05F0" w14:textId="77777777" w:rsidR="00D06649" w:rsidRPr="00D06649" w:rsidRDefault="00D06649" w:rsidP="00D0664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 xml:space="preserve">Introducción a la </w:t>
      </w:r>
      <w:proofErr w:type="spellStart"/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mitocrítica</w:t>
      </w:r>
      <w:proofErr w:type="spellEnd"/>
    </w:p>
    <w:p w14:paraId="59B3B32F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Definición y enfoques principales.</w:t>
      </w:r>
    </w:p>
    <w:p w14:paraId="5DEDFA99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 xml:space="preserve">La </w:t>
      </w:r>
      <w:proofErr w:type="spellStart"/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mitocrítica</w:t>
      </w:r>
      <w:proofErr w:type="spellEnd"/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 xml:space="preserve"> en el contexto del arte y el diseño.</w:t>
      </w:r>
    </w:p>
    <w:p w14:paraId="404D9C2C" w14:textId="77777777" w:rsidR="00D06649" w:rsidRPr="00D06649" w:rsidRDefault="00D06649" w:rsidP="00D0664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Análisis iconográfico de los mitos seleccionados</w:t>
      </w:r>
    </w:p>
    <w:p w14:paraId="7C6D0EE9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i/>
          <w:iCs/>
          <w:color w:val="000000" w:themeColor="text1"/>
          <w:kern w:val="0"/>
          <w:lang w:eastAsia="es-ES_tradnl"/>
          <w14:ligatures w14:val="none"/>
        </w:rPr>
        <w:t>Diana Cazadora</w:t>
      </w: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: representaciones, simbolismo y evolución.</w:t>
      </w:r>
    </w:p>
    <w:p w14:paraId="7EE1F30E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i/>
          <w:iCs/>
          <w:color w:val="000000" w:themeColor="text1"/>
          <w:kern w:val="0"/>
          <w:lang w:eastAsia="es-ES_tradnl"/>
          <w14:ligatures w14:val="none"/>
        </w:rPr>
        <w:t>Hércules y el León de Nemea</w:t>
      </w: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: interpretación y variantes artísticas.</w:t>
      </w:r>
    </w:p>
    <w:p w14:paraId="3D366E60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Estudio de las estatuas en el Parque del Retiro.</w:t>
      </w:r>
    </w:p>
    <w:p w14:paraId="6C353050" w14:textId="77777777" w:rsidR="00D06649" w:rsidRPr="00D06649" w:rsidRDefault="00D06649" w:rsidP="00D0664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Observación y representación artística</w:t>
      </w:r>
    </w:p>
    <w:p w14:paraId="4F8B6C4A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Técnicas de dibujo y bocetado en vivo.</w:t>
      </w:r>
    </w:p>
    <w:p w14:paraId="32C63D35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Captura de la forma, volumen y expresividad.</w:t>
      </w:r>
    </w:p>
    <w:p w14:paraId="7A26EA6D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Exploración de diferentes enfoques estilísticos.</w:t>
      </w:r>
    </w:p>
    <w:p w14:paraId="41FC3F13" w14:textId="77777777" w:rsidR="00D06649" w:rsidRPr="00D06649" w:rsidRDefault="00D06649" w:rsidP="00D0664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Reinterpretación y aplicación creativa</w:t>
      </w:r>
    </w:p>
    <w:p w14:paraId="050C8FE7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Adaptación del mito a una visión personal y contemporánea.</w:t>
      </w:r>
    </w:p>
    <w:p w14:paraId="4DF935C8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Desarrollo de una propuesta visual a partir de los bocetos.</w:t>
      </w:r>
    </w:p>
    <w:p w14:paraId="6C912194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Experimentación con medios y técnicas.</w:t>
      </w:r>
    </w:p>
    <w:p w14:paraId="16C22880" w14:textId="77777777" w:rsidR="00D06649" w:rsidRPr="00D06649" w:rsidRDefault="00D06649" w:rsidP="00D0664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Comunicación y presentación del trabajo</w:t>
      </w:r>
    </w:p>
    <w:p w14:paraId="3198622F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Desarrollo de un discurso artístico sobre la obra final.</w:t>
      </w:r>
    </w:p>
    <w:p w14:paraId="3DFB7AF1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Exposición oral y defensa del proceso creativo.</w:t>
      </w:r>
    </w:p>
    <w:p w14:paraId="73A84F88" w14:textId="77777777" w:rsidR="00D06649" w:rsidRPr="00D06649" w:rsidRDefault="00D06649" w:rsidP="00D0664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Evaluación colectiva y crítica constructiva.</w:t>
      </w:r>
    </w:p>
    <w:p w14:paraId="1B000866" w14:textId="77777777" w:rsidR="00D06649" w:rsidRPr="00D06649" w:rsidRDefault="00D06649" w:rsidP="00D06649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Competencias adquiridas:</w:t>
      </w:r>
    </w:p>
    <w:p w14:paraId="6B4EEB6C" w14:textId="77777777" w:rsidR="00D06649" w:rsidRPr="00D06649" w:rsidRDefault="00D06649" w:rsidP="00D06649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Competencias conceptuales:</w:t>
      </w: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 xml:space="preserve"> comprensión del mito como fuente de inspiración en el arte y el diseño.</w:t>
      </w:r>
    </w:p>
    <w:p w14:paraId="4DAA7B2E" w14:textId="77777777" w:rsidR="00D06649" w:rsidRPr="00D06649" w:rsidRDefault="00D06649" w:rsidP="00D06649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Competencias técnicas:</w:t>
      </w: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 xml:space="preserve"> dominio del dibujo del natural y exploración de nuevas formas de representación.</w:t>
      </w:r>
    </w:p>
    <w:p w14:paraId="204471C0" w14:textId="77777777" w:rsidR="00D06649" w:rsidRPr="00D06649" w:rsidRDefault="00D06649" w:rsidP="00D06649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Competencias creativas:</w:t>
      </w: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 xml:space="preserve"> capacidad de reinterpretar y actualizar narrativas mitológicas.</w:t>
      </w:r>
    </w:p>
    <w:p w14:paraId="7CCC84A6" w14:textId="77777777" w:rsidR="00D06649" w:rsidRPr="00D06649" w:rsidRDefault="00D06649" w:rsidP="00D06649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Competencias comunicativas:</w:t>
      </w: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 xml:space="preserve"> habilidades para exponer y argumentar procesos artísticos.</w:t>
      </w:r>
    </w:p>
    <w:p w14:paraId="4D09D375" w14:textId="77777777" w:rsidR="00D06649" w:rsidRPr="00D06649" w:rsidRDefault="00D06649" w:rsidP="00D06649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Competencias críticas:</w:t>
      </w: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 xml:space="preserve"> análisis y reflexión sobre la relación entre mito, historia y arte contemporáneo.</w:t>
      </w:r>
    </w:p>
    <w:p w14:paraId="0D0212CA" w14:textId="77777777" w:rsidR="00D06649" w:rsidRPr="00D06649" w:rsidRDefault="00D06649" w:rsidP="00D06649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b/>
          <w:bCs/>
          <w:color w:val="000000" w:themeColor="text1"/>
          <w:kern w:val="0"/>
          <w:lang w:eastAsia="es-ES_tradnl"/>
          <w14:ligatures w14:val="none"/>
        </w:rPr>
        <w:t>Resultados de aprendizaje:</w:t>
      </w:r>
    </w:p>
    <w:p w14:paraId="23977659" w14:textId="77777777" w:rsidR="00D06649" w:rsidRPr="00D06649" w:rsidRDefault="00D06649" w:rsidP="00D06649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Al finalizar el taller, los estudiantes serán capaces de:</w:t>
      </w:r>
    </w:p>
    <w:p w14:paraId="04A3F932" w14:textId="77777777" w:rsidR="00D06649" w:rsidRPr="00D06649" w:rsidRDefault="00D06649" w:rsidP="00D06649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 xml:space="preserve">Identificar y analizar críticamente los mitos de </w:t>
      </w:r>
      <w:r w:rsidRPr="00D06649">
        <w:rPr>
          <w:rFonts w:ascii="Helvetica Neue" w:eastAsia="Times New Roman" w:hAnsi="Helvetica Neue" w:cs="Segoe UI"/>
          <w:i/>
          <w:iCs/>
          <w:color w:val="000000" w:themeColor="text1"/>
          <w:kern w:val="0"/>
          <w:lang w:eastAsia="es-ES_tradnl"/>
          <w14:ligatures w14:val="none"/>
        </w:rPr>
        <w:t>Diana Cazadora</w:t>
      </w: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 xml:space="preserve"> y </w:t>
      </w:r>
      <w:r w:rsidRPr="00D06649">
        <w:rPr>
          <w:rFonts w:ascii="Helvetica Neue" w:eastAsia="Times New Roman" w:hAnsi="Helvetica Neue" w:cs="Segoe UI"/>
          <w:i/>
          <w:iCs/>
          <w:color w:val="000000" w:themeColor="text1"/>
          <w:kern w:val="0"/>
          <w:lang w:eastAsia="es-ES_tradnl"/>
          <w14:ligatures w14:val="none"/>
        </w:rPr>
        <w:t>Hércules con el León de Nemea</w:t>
      </w: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.</w:t>
      </w:r>
    </w:p>
    <w:p w14:paraId="219BA3DF" w14:textId="77777777" w:rsidR="00D06649" w:rsidRPr="00D06649" w:rsidRDefault="00D06649" w:rsidP="00D06649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Aplicar la observación directa en la creación de bocetos y estudios anatómicos.</w:t>
      </w:r>
    </w:p>
    <w:p w14:paraId="6AEA5808" w14:textId="77777777" w:rsidR="00D06649" w:rsidRPr="00D06649" w:rsidRDefault="00D06649" w:rsidP="00D06649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Elaborar una obra gráfica basada en la reinterpretación personal del mito.</w:t>
      </w:r>
    </w:p>
    <w:p w14:paraId="3B4029AF" w14:textId="77777777" w:rsidR="00D06649" w:rsidRPr="00D06649" w:rsidRDefault="00D06649" w:rsidP="00D06649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Defender su proceso creativo en una exposición oral.</w:t>
      </w:r>
    </w:p>
    <w:p w14:paraId="278C054D" w14:textId="77777777" w:rsidR="00D06649" w:rsidRPr="00D06649" w:rsidRDefault="00D06649" w:rsidP="00D06649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</w:pPr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lastRenderedPageBreak/>
        <w:t xml:space="preserve">Integrar el pensamiento </w:t>
      </w:r>
      <w:proofErr w:type="spellStart"/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>mitocrítico</w:t>
      </w:r>
      <w:proofErr w:type="spellEnd"/>
      <w:r w:rsidRPr="00D06649">
        <w:rPr>
          <w:rFonts w:ascii="Helvetica Neue" w:eastAsia="Times New Roman" w:hAnsi="Helvetica Neue" w:cs="Segoe UI"/>
          <w:color w:val="000000" w:themeColor="text1"/>
          <w:kern w:val="0"/>
          <w:lang w:eastAsia="es-ES_tradnl"/>
          <w14:ligatures w14:val="none"/>
        </w:rPr>
        <w:t xml:space="preserve"> en su práctica artística y profesional.</w:t>
      </w:r>
    </w:p>
    <w:p w14:paraId="25BA5C3D" w14:textId="77777777" w:rsidR="00D06649" w:rsidRPr="00F11859" w:rsidRDefault="00D06649" w:rsidP="00A34398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color w:val="ADADAD" w:themeColor="background2" w:themeShade="BF"/>
          <w:kern w:val="0"/>
          <w:lang w:eastAsia="es-ES_tradnl"/>
          <w14:ligatures w14:val="none"/>
        </w:rPr>
      </w:pPr>
    </w:p>
    <w:p w14:paraId="086A825A" w14:textId="77777777" w:rsidR="00A34398" w:rsidRPr="00F11859" w:rsidRDefault="00A34398" w:rsidP="00A3439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 Neue" w:eastAsia="Times New Roman" w:hAnsi="Helvetica Neue" w:cs="Segoe UI"/>
          <w:color w:val="242424"/>
          <w:kern w:val="0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b/>
          <w:bCs/>
          <w:color w:val="242424"/>
          <w:kern w:val="0"/>
          <w:bdr w:val="none" w:sz="0" w:space="0" w:color="auto" w:frame="1"/>
          <w:lang w:eastAsia="es-ES_tradnl"/>
          <w14:ligatures w14:val="none"/>
        </w:rPr>
        <w:t>DESARROLLO Y PROGRAMACIÓN DE LA ACTIVIDAD</w:t>
      </w:r>
      <w:r w:rsidRPr="00F11859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 </w:t>
      </w:r>
    </w:p>
    <w:p w14:paraId="79176958" w14:textId="77777777" w:rsidR="00A34398" w:rsidRPr="00F11859" w:rsidRDefault="00A34398" w:rsidP="00A34398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 Neue" w:eastAsia="Times New Roman" w:hAnsi="Helvetica Neue" w:cs="Segoe UI"/>
          <w:i/>
          <w:iCs/>
          <w:color w:val="ADADAD" w:themeColor="background2" w:themeShade="BF"/>
          <w:kern w:val="0"/>
          <w:bdr w:val="none" w:sz="0" w:space="0" w:color="auto" w:frame="1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i/>
          <w:iCs/>
          <w:color w:val="ADADAD" w:themeColor="background2" w:themeShade="BF"/>
          <w:kern w:val="0"/>
          <w:bdr w:val="none" w:sz="0" w:space="0" w:color="auto" w:frame="1"/>
          <w:lang w:eastAsia="es-ES_tradnl"/>
          <w14:ligatures w14:val="none"/>
        </w:rPr>
        <w:t>Especificar y detallar la planificación y distribución de los tiempos de la actividad, si se desarrolla en distintas sesiones y fechas, bien sea de manera presencial u "online" (síncrona/asíncrona) y, en el caso de haber parte no presencial de trabajo autónomo del alumno, en qué consiste. </w:t>
      </w:r>
    </w:p>
    <w:p w14:paraId="43FF3BCE" w14:textId="77777777" w:rsidR="00D06649" w:rsidRPr="00F11859" w:rsidRDefault="00D06649" w:rsidP="00D06649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 xml:space="preserve">Sesión teórica 02/06/25 – 10:00 – 12:00 </w:t>
      </w:r>
    </w:p>
    <w:p w14:paraId="31A624AE" w14:textId="77777777" w:rsidR="00D06649" w:rsidRPr="00F11859" w:rsidRDefault="00D06649" w:rsidP="00D06649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Sesiones de dibujo RETIRO 03/06/25 y 04/06/25 – 10:00 – 14:00</w:t>
      </w:r>
    </w:p>
    <w:p w14:paraId="4DD9EEB1" w14:textId="77777777" w:rsidR="00D06649" w:rsidRPr="00F11859" w:rsidRDefault="00D06649" w:rsidP="00D06649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Sesiones de trabajo autónomo supervisado 05/06/25 y 06/06/25 – 10:00 – 14:00</w:t>
      </w:r>
    </w:p>
    <w:p w14:paraId="3CA6E114" w14:textId="77777777" w:rsidR="00D06649" w:rsidRPr="00F11859" w:rsidRDefault="00D06649" w:rsidP="00D06649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Presentaciones de los trabajos 09/06/25 – 10:00 – 14:00</w:t>
      </w:r>
    </w:p>
    <w:p w14:paraId="220C1905" w14:textId="78A2BA6E" w:rsidR="003915B5" w:rsidRPr="00F11859" w:rsidRDefault="003915B5" w:rsidP="00D06649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</w:pPr>
      <w:r w:rsidRPr="00F11859">
        <w:rPr>
          <w:rFonts w:ascii="Helvetica Neue" w:hAnsi="Helvetica Neue" w:cs="Helvetica Neue"/>
          <w:color w:val="000000"/>
          <w:kern w:val="0"/>
          <w:sz w:val="22"/>
          <w:szCs w:val="22"/>
          <w:lang w:val="es-ES_tradnl"/>
        </w:rPr>
        <w:t>Trabajo autónomo: 5 horas.</w:t>
      </w:r>
    </w:p>
    <w:p w14:paraId="12314D15" w14:textId="77777777" w:rsidR="00A34398" w:rsidRPr="00F11859" w:rsidRDefault="00A34398" w:rsidP="00A34398">
      <w:pPr>
        <w:shd w:val="clear" w:color="auto" w:fill="FFFFFF"/>
        <w:spacing w:after="0" w:line="240" w:lineRule="auto"/>
        <w:textAlignment w:val="baseline"/>
        <w:rPr>
          <w:rFonts w:ascii="Helvetica Neue" w:eastAsia="Times New Roman" w:hAnsi="Helvetica Neue" w:cs="Segoe UI"/>
          <w:color w:val="242424"/>
          <w:kern w:val="0"/>
          <w:sz w:val="18"/>
          <w:szCs w:val="18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br/>
      </w:r>
    </w:p>
    <w:p w14:paraId="0866D8B4" w14:textId="65FA4A8D" w:rsidR="00A34398" w:rsidRPr="00F11859" w:rsidRDefault="00A34398" w:rsidP="00A34398">
      <w:pPr>
        <w:shd w:val="clear" w:color="auto" w:fill="FFFFFF"/>
        <w:spacing w:after="0" w:line="240" w:lineRule="auto"/>
        <w:textAlignment w:val="baseline"/>
        <w:rPr>
          <w:rFonts w:ascii="Helvetica Neue" w:eastAsia="Times New Roman" w:hAnsi="Helvetica Neue" w:cs="Segoe UI"/>
          <w:color w:val="242424"/>
          <w:kern w:val="0"/>
          <w:sz w:val="18"/>
          <w:szCs w:val="18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b/>
          <w:bCs/>
          <w:color w:val="242424"/>
          <w:kern w:val="0"/>
          <w:bdr w:val="none" w:sz="0" w:space="0" w:color="auto" w:frame="1"/>
          <w:lang w:eastAsia="es-ES_tradnl"/>
          <w14:ligatures w14:val="none"/>
        </w:rPr>
        <w:t>METODOLOGÍA DE EVALUACIÓN</w:t>
      </w:r>
      <w:r w:rsidRPr="00F11859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 </w:t>
      </w:r>
    </w:p>
    <w:p w14:paraId="6C941C19" w14:textId="77777777" w:rsidR="00A34398" w:rsidRPr="00F11859" w:rsidRDefault="00A34398" w:rsidP="00A34398">
      <w:pPr>
        <w:shd w:val="clear" w:color="auto" w:fill="FFFFFF"/>
        <w:spacing w:after="0" w:line="240" w:lineRule="auto"/>
        <w:jc w:val="both"/>
        <w:textAlignment w:val="baseline"/>
        <w:rPr>
          <w:rFonts w:ascii="Helvetica Neue" w:eastAsia="Times New Roman" w:hAnsi="Helvetica Neue" w:cs="Segoe UI"/>
          <w:i/>
          <w:iCs/>
          <w:color w:val="ADADAD" w:themeColor="background2" w:themeShade="BF"/>
          <w:kern w:val="0"/>
          <w:sz w:val="18"/>
          <w:szCs w:val="18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i/>
          <w:iCs/>
          <w:color w:val="ADADAD" w:themeColor="background2" w:themeShade="BF"/>
          <w:kern w:val="0"/>
          <w:bdr w:val="none" w:sz="0" w:space="0" w:color="auto" w:frame="1"/>
          <w:lang w:eastAsia="es-ES_tradnl"/>
          <w14:ligatures w14:val="none"/>
        </w:rPr>
        <w:t>Describir la metodología de evaluación y/o rúbrica que se seguirá para valorar los procesos de aprendizaje y medir el aprovechamiento del alumno.</w:t>
      </w:r>
    </w:p>
    <w:p w14:paraId="6932892D" w14:textId="77777777" w:rsidR="003915B5" w:rsidRPr="00F11859" w:rsidRDefault="00A34398" w:rsidP="003915B5">
      <w:p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F11859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br/>
      </w:r>
      <w:r w:rsidR="003915B5" w:rsidRPr="00F11859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 xml:space="preserve">La evaluación del taller se basará en la </w:t>
      </w:r>
      <w:proofErr w:type="gramStart"/>
      <w:r w:rsidR="003915B5" w:rsidRPr="00F11859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participación activa</w:t>
      </w:r>
      <w:proofErr w:type="gramEnd"/>
      <w:r w:rsidR="003915B5" w:rsidRPr="00F11859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 xml:space="preserve"> de los alumnos, la calidad de sus ejercicios prácticos y su capacidad de reinterpretación artística de los mitos trabajados. </w:t>
      </w:r>
      <w:r w:rsidR="003915B5" w:rsidRPr="00F11859">
        <w:rPr>
          <w:rFonts w:ascii="Helvetica Neue" w:eastAsia="Times New Roman" w:hAnsi="Helvetica Neue" w:cs="Segoe UI"/>
          <w:b/>
          <w:bCs/>
          <w:color w:val="242424"/>
          <w:kern w:val="0"/>
          <w:bdr w:val="none" w:sz="0" w:space="0" w:color="auto" w:frame="1"/>
          <w:lang w:eastAsia="es-ES_tradnl"/>
          <w14:ligatures w14:val="none"/>
        </w:rPr>
        <w:t>La asistencia a todas las sesiones presenciales es obligatoria</w:t>
      </w:r>
      <w:r w:rsidR="003915B5" w:rsidRPr="00F11859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 xml:space="preserve"> para garantizar un correcto desarrollo del aprendizaje.</w:t>
      </w:r>
    </w:p>
    <w:p w14:paraId="0B815C5E" w14:textId="77777777" w:rsidR="003915B5" w:rsidRPr="00F11859" w:rsidRDefault="003915B5" w:rsidP="003915B5">
      <w:p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</w:p>
    <w:p w14:paraId="52C56773" w14:textId="77777777" w:rsidR="003915B5" w:rsidRPr="003915B5" w:rsidRDefault="003915B5" w:rsidP="003915B5">
      <w:pPr>
        <w:numPr>
          <w:ilvl w:val="0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b/>
          <w:bCs/>
          <w:color w:val="242424"/>
          <w:kern w:val="0"/>
          <w:bdr w:val="none" w:sz="0" w:space="0" w:color="auto" w:frame="1"/>
          <w:lang w:eastAsia="es-ES_tradnl"/>
          <w14:ligatures w14:val="none"/>
        </w:rPr>
        <w:t>Bocetos preparatorios (50%)</w:t>
      </w:r>
    </w:p>
    <w:p w14:paraId="7A1E9A63" w14:textId="77777777" w:rsidR="003915B5" w:rsidRPr="003915B5" w:rsidRDefault="003915B5" w:rsidP="003915B5">
      <w:pPr>
        <w:numPr>
          <w:ilvl w:val="1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Presentación de al menos 5 bocetos de cada escultura (</w:t>
      </w:r>
      <w:r w:rsidRPr="003915B5">
        <w:rPr>
          <w:rFonts w:ascii="Helvetica Neue" w:eastAsia="Times New Roman" w:hAnsi="Helvetica Neue" w:cs="Segoe UI"/>
          <w:i/>
          <w:iCs/>
          <w:color w:val="242424"/>
          <w:kern w:val="0"/>
          <w:bdr w:val="none" w:sz="0" w:space="0" w:color="auto" w:frame="1"/>
          <w:lang w:eastAsia="es-ES_tradnl"/>
          <w14:ligatures w14:val="none"/>
        </w:rPr>
        <w:t>Diana Cazadora</w:t>
      </w: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 xml:space="preserve"> y </w:t>
      </w:r>
      <w:r w:rsidRPr="003915B5">
        <w:rPr>
          <w:rFonts w:ascii="Helvetica Neue" w:eastAsia="Times New Roman" w:hAnsi="Helvetica Neue" w:cs="Segoe UI"/>
          <w:i/>
          <w:iCs/>
          <w:color w:val="242424"/>
          <w:kern w:val="0"/>
          <w:bdr w:val="none" w:sz="0" w:space="0" w:color="auto" w:frame="1"/>
          <w:lang w:eastAsia="es-ES_tradnl"/>
          <w14:ligatures w14:val="none"/>
        </w:rPr>
        <w:t>Hércules con el León de Nemea</w:t>
      </w: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).</w:t>
      </w:r>
    </w:p>
    <w:p w14:paraId="0315D296" w14:textId="77777777" w:rsidR="003915B5" w:rsidRPr="003915B5" w:rsidRDefault="003915B5" w:rsidP="003915B5">
      <w:pPr>
        <w:numPr>
          <w:ilvl w:val="1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Precisión en la observación y representación anatómica.</w:t>
      </w:r>
    </w:p>
    <w:p w14:paraId="773C7977" w14:textId="77777777" w:rsidR="003915B5" w:rsidRPr="003915B5" w:rsidRDefault="003915B5" w:rsidP="003915B5">
      <w:pPr>
        <w:numPr>
          <w:ilvl w:val="1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Calidad técnica y experimentación con distintos enfoques.</w:t>
      </w:r>
    </w:p>
    <w:p w14:paraId="660CB42E" w14:textId="77777777" w:rsidR="003915B5" w:rsidRPr="003915B5" w:rsidRDefault="003915B5" w:rsidP="003915B5">
      <w:pPr>
        <w:numPr>
          <w:ilvl w:val="0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b/>
          <w:bCs/>
          <w:color w:val="242424"/>
          <w:kern w:val="0"/>
          <w:bdr w:val="none" w:sz="0" w:space="0" w:color="auto" w:frame="1"/>
          <w:lang w:eastAsia="es-ES_tradnl"/>
          <w14:ligatures w14:val="none"/>
        </w:rPr>
        <w:t>Obra final (30%)</w:t>
      </w:r>
    </w:p>
    <w:p w14:paraId="1069337D" w14:textId="77777777" w:rsidR="003915B5" w:rsidRPr="003915B5" w:rsidRDefault="003915B5" w:rsidP="003915B5">
      <w:pPr>
        <w:numPr>
          <w:ilvl w:val="1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Originalidad en la reinterpretación del mito.</w:t>
      </w:r>
    </w:p>
    <w:p w14:paraId="2EE8EFAB" w14:textId="77777777" w:rsidR="003915B5" w:rsidRPr="003915B5" w:rsidRDefault="003915B5" w:rsidP="003915B5">
      <w:pPr>
        <w:numPr>
          <w:ilvl w:val="1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Coherencia con el estilo personal del alumno.</w:t>
      </w:r>
    </w:p>
    <w:p w14:paraId="393F41DF" w14:textId="77777777" w:rsidR="003915B5" w:rsidRPr="003915B5" w:rsidRDefault="003915B5" w:rsidP="003915B5">
      <w:pPr>
        <w:numPr>
          <w:ilvl w:val="1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Dominio de la técnica elegida.</w:t>
      </w:r>
    </w:p>
    <w:p w14:paraId="4ACEDE2E" w14:textId="77777777" w:rsidR="003915B5" w:rsidRPr="003915B5" w:rsidRDefault="003915B5" w:rsidP="003915B5">
      <w:pPr>
        <w:numPr>
          <w:ilvl w:val="0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b/>
          <w:bCs/>
          <w:color w:val="242424"/>
          <w:kern w:val="0"/>
          <w:bdr w:val="none" w:sz="0" w:space="0" w:color="auto" w:frame="1"/>
          <w:lang w:eastAsia="es-ES_tradnl"/>
          <w14:ligatures w14:val="none"/>
        </w:rPr>
        <w:t>Exposición oral y argumentación del proceso creativo (20%)</w:t>
      </w:r>
    </w:p>
    <w:p w14:paraId="7D2E6033" w14:textId="77777777" w:rsidR="003915B5" w:rsidRPr="003915B5" w:rsidRDefault="003915B5" w:rsidP="003915B5">
      <w:pPr>
        <w:numPr>
          <w:ilvl w:val="1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Claridad en la presentación del trabajo.</w:t>
      </w:r>
    </w:p>
    <w:p w14:paraId="772D8E64" w14:textId="77777777" w:rsidR="003915B5" w:rsidRPr="003915B5" w:rsidRDefault="003915B5" w:rsidP="003915B5">
      <w:pPr>
        <w:numPr>
          <w:ilvl w:val="1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Capacidad de reflexionar críticamente sobre la propia obra.</w:t>
      </w:r>
    </w:p>
    <w:p w14:paraId="29BC9AED" w14:textId="77777777" w:rsidR="003915B5" w:rsidRPr="003915B5" w:rsidRDefault="003915B5" w:rsidP="003915B5">
      <w:pPr>
        <w:numPr>
          <w:ilvl w:val="1"/>
          <w:numId w:val="8"/>
        </w:num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Relación entre el mito y la propuesta artística.</w:t>
      </w:r>
    </w:p>
    <w:p w14:paraId="43902EAB" w14:textId="77777777" w:rsidR="003915B5" w:rsidRPr="003915B5" w:rsidRDefault="003915B5" w:rsidP="003915B5">
      <w:p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lastRenderedPageBreak/>
        <w:t xml:space="preserve">Se valorará también el grado de implicación y </w:t>
      </w:r>
      <w:proofErr w:type="gramStart"/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>participación activa</w:t>
      </w:r>
      <w:proofErr w:type="gramEnd"/>
      <w:r w:rsidRPr="003915B5"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  <w:t xml:space="preserve"> en todas las sesiones del taller.</w:t>
      </w:r>
    </w:p>
    <w:p w14:paraId="0906D975" w14:textId="0D5B3549" w:rsidR="00A34398" w:rsidRPr="00F11859" w:rsidRDefault="00A34398" w:rsidP="003915B5">
      <w:p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</w:p>
    <w:p w14:paraId="5861BD61" w14:textId="77777777" w:rsidR="00A34398" w:rsidRPr="00F11859" w:rsidRDefault="00A34398" w:rsidP="00A34398">
      <w:p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</w:p>
    <w:p w14:paraId="04FC04AC" w14:textId="1A9A62E6" w:rsidR="00A34398" w:rsidRPr="00F11859" w:rsidRDefault="00A34398" w:rsidP="00A34398">
      <w:pPr>
        <w:shd w:val="clear" w:color="auto" w:fill="FFFFFF"/>
        <w:spacing w:after="100" w:line="240" w:lineRule="auto"/>
        <w:jc w:val="both"/>
        <w:textAlignment w:val="baseline"/>
        <w:rPr>
          <w:rFonts w:ascii="Helvetica Neue" w:eastAsia="Times New Roman" w:hAnsi="Helvetica Neue" w:cs="Segoe UI"/>
          <w:color w:val="242424"/>
          <w:kern w:val="0"/>
          <w:bdr w:val="none" w:sz="0" w:space="0" w:color="auto" w:frame="1"/>
          <w:lang w:eastAsia="es-ES_tradnl"/>
          <w14:ligatures w14:val="none"/>
        </w:rPr>
      </w:pPr>
    </w:p>
    <w:p w14:paraId="66D1000B" w14:textId="77777777" w:rsidR="00A34398" w:rsidRPr="00F11859" w:rsidRDefault="00A34398" w:rsidP="00A34398">
      <w:pPr>
        <w:spacing w:after="0" w:line="240" w:lineRule="auto"/>
        <w:rPr>
          <w:rFonts w:ascii="Helvetica Neue" w:eastAsia="Times New Roman" w:hAnsi="Helvetica Neue" w:cs="Times New Roman"/>
          <w:kern w:val="0"/>
          <w:lang w:eastAsia="es-ES_tradnl"/>
          <w14:ligatures w14:val="none"/>
        </w:rPr>
      </w:pPr>
    </w:p>
    <w:p w14:paraId="25924D0B" w14:textId="29C4000C" w:rsidR="00A34398" w:rsidRPr="00F11859" w:rsidRDefault="00A34398" w:rsidP="00A34398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</w:rPr>
      </w:pPr>
    </w:p>
    <w:sectPr w:rsidR="00A34398" w:rsidRPr="00F11859" w:rsidSect="00BD4C30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2A5CFC"/>
    <w:multiLevelType w:val="multilevel"/>
    <w:tmpl w:val="0432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E92316"/>
    <w:multiLevelType w:val="hybridMultilevel"/>
    <w:tmpl w:val="9362BB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3785A"/>
    <w:multiLevelType w:val="multilevel"/>
    <w:tmpl w:val="B578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93B9C"/>
    <w:multiLevelType w:val="multilevel"/>
    <w:tmpl w:val="0DFE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A6AF9"/>
    <w:multiLevelType w:val="multilevel"/>
    <w:tmpl w:val="1C36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23544B"/>
    <w:multiLevelType w:val="multilevel"/>
    <w:tmpl w:val="2938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7F30E2"/>
    <w:multiLevelType w:val="hybridMultilevel"/>
    <w:tmpl w:val="0456CCC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366127">
    <w:abstractNumId w:val="0"/>
  </w:num>
  <w:num w:numId="2" w16cid:durableId="884222909">
    <w:abstractNumId w:val="4"/>
  </w:num>
  <w:num w:numId="3" w16cid:durableId="132254700">
    <w:abstractNumId w:val="2"/>
  </w:num>
  <w:num w:numId="4" w16cid:durableId="786044204">
    <w:abstractNumId w:val="7"/>
  </w:num>
  <w:num w:numId="5" w16cid:durableId="976453521">
    <w:abstractNumId w:val="6"/>
  </w:num>
  <w:num w:numId="6" w16cid:durableId="1370834036">
    <w:abstractNumId w:val="3"/>
  </w:num>
  <w:num w:numId="7" w16cid:durableId="1641957606">
    <w:abstractNumId w:val="5"/>
  </w:num>
  <w:num w:numId="8" w16cid:durableId="1807625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98"/>
    <w:rsid w:val="00055FC3"/>
    <w:rsid w:val="0009065D"/>
    <w:rsid w:val="000C07CC"/>
    <w:rsid w:val="00341B7C"/>
    <w:rsid w:val="003915B5"/>
    <w:rsid w:val="00A34398"/>
    <w:rsid w:val="00BD4C30"/>
    <w:rsid w:val="00D06649"/>
    <w:rsid w:val="00F11859"/>
    <w:rsid w:val="00F4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F98CD2"/>
  <w15:chartTrackingRefBased/>
  <w15:docId w15:val="{C57A5D10-51D6-454E-9564-A2880060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4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4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4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4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4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4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4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4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4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4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4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4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4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43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4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43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4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43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4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4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4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4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4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43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43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43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4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43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4398"/>
    <w:rPr>
      <w:b/>
      <w:bCs/>
      <w:smallCaps/>
      <w:color w:val="0F4761" w:themeColor="accent1" w:themeShade="BF"/>
      <w:spacing w:val="5"/>
    </w:rPr>
  </w:style>
  <w:style w:type="character" w:customStyle="1" w:styleId="xxapple-converted-space">
    <w:name w:val="x_x_apple-converted-space"/>
    <w:basedOn w:val="Fuentedeprrafopredeter"/>
    <w:rsid w:val="00A34398"/>
  </w:style>
  <w:style w:type="paragraph" w:styleId="NormalWeb">
    <w:name w:val="Normal (Web)"/>
    <w:basedOn w:val="Normal"/>
    <w:uiPriority w:val="99"/>
    <w:semiHidden/>
    <w:unhideWhenUsed/>
    <w:rsid w:val="003915B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3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2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74511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01075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4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1203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López de Corral</dc:creator>
  <cp:keywords/>
  <dc:description/>
  <cp:lastModifiedBy>Leticia de Corral Zunzunegui</cp:lastModifiedBy>
  <cp:revision>2</cp:revision>
  <dcterms:created xsi:type="dcterms:W3CDTF">2025-02-04T08:34:00Z</dcterms:created>
  <dcterms:modified xsi:type="dcterms:W3CDTF">2025-02-04T08:34:00Z</dcterms:modified>
</cp:coreProperties>
</file>